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1.000000000002" w:type="dxa"/>
        <w:jc w:val="left"/>
        <w:tblLayout w:type="fixed"/>
        <w:tblLook w:val="0400"/>
      </w:tblPr>
      <w:tblGrid>
        <w:gridCol w:w="250"/>
        <w:gridCol w:w="6776"/>
        <w:gridCol w:w="144"/>
        <w:gridCol w:w="234"/>
        <w:gridCol w:w="16"/>
        <w:gridCol w:w="3637"/>
        <w:gridCol w:w="164"/>
        <w:tblGridChange w:id="0">
          <w:tblGrid>
            <w:gridCol w:w="250"/>
            <w:gridCol w:w="6776"/>
            <w:gridCol w:w="144"/>
            <w:gridCol w:w="234"/>
            <w:gridCol w:w="16"/>
            <w:gridCol w:w="3637"/>
            <w:gridCol w:w="164"/>
          </w:tblGrid>
        </w:tblGridChange>
      </w:tblGrid>
      <w:tr>
        <w:trPr>
          <w:cantSplit w:val="0"/>
          <w:trHeight w:val="88" w:hRule="atLeast"/>
          <w:tblHeader w:val="0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930"/>
              </w:tabs>
              <w:spacing w:after="0" w:line="240" w:lineRule="auto"/>
              <w:rPr>
                <w:color w:val="000000"/>
                <w:sz w:val="5"/>
                <w:szCs w:val="5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5"/>
                <w:szCs w:val="5"/>
                <w:rtl w:val="0"/>
              </w:rPr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pStyle w:val="Title"/>
              <w:spacing w:after="0" w:lineRule="auto"/>
              <w:jc w:val="center"/>
              <w:rPr>
                <w:b w:val="1"/>
                <w:color w:val="000000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000000"/>
                <w:sz w:val="56"/>
                <w:szCs w:val="56"/>
                <w:rtl w:val="0"/>
              </w:rPr>
              <w:t xml:space="preserve">March Monthly Meeting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3.23.2023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314450" cy="652463"/>
                  <wp:effectExtent b="0" l="0" r="0" t="0"/>
                  <wp:wrapSquare wrapText="bothSides" distB="0" distT="0" distL="114300" distR="114300"/>
                  <wp:docPr id="4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-3333" r="-266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Style w:val="Heading1"/>
              <w:spacing w:after="0" w:line="240" w:lineRule="auto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Outreach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Introduce a Girl to Engineering Day: Mar. 28th, 8am - Noon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DADDS: Apr. 22nd, 9am - Noon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u w:val="no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Corporate Relations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 more events for this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Membership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Mar. Membership Event: BINGO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Mar. 30th at Big Top Bingo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Hair Tinsel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 up to work April 14th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Webmaster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Submit any fundraising ideas!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Fundraising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T-Shirts &amp; Magnets &amp; Sweatshirts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$15 per shirt &amp; $3-4 per magnet/sticker - Cash or Venmo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Fundraising Point for buying 1 shirt ot 2 stickers/magnets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SWE Scholarship 2023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Application in SWEmail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Requirements: minimum 25 points and graduating Dec. 2023 or later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Due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April 8th at Noon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 23 Nationals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Oct 26-28, 2023 in Los Angeles,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points total to attend, 15 must be fundraising points by May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Officer Team Nominations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Nominations open through email until the end of the day on April 6th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color w:val="000000"/>
                  <w:rtl w:val="0"/>
                </w:rPr>
                <w:t xml:space="preserve">samantha.stickler@ndsu.edu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Elections at April Monthly Meeting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Requirement of 4 points to vote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Speaker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Michelle Nistler from Medtronic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pStyle w:val="Heading2"/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OFFICERS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President: 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2085"/>
              </w:tabs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Samantha Stickler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samantha.stickler@ndsu.edu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2085"/>
              </w:tabs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Membership: </w:t>
              <w:tab/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Ella Murray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elizabeth.murray</w:t>
            </w:r>
            <w:hyperlink r:id="rId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@ndsu.edu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Outreach: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Lindsay Hagerty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lindsay.hagerty@ndsu.edu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Fundraising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Beth Dittberner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beth.dittberner@ndsu.edu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Corporate Relations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Katrina Dietz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katrina.l.dietz@ndsu.edu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Secretary: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Breanna Wing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breanna.wing@ndsu.edu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Treasurer: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Nikki Stoltenberg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nicole.stoltenberg@ndsu.edu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Webmaster: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Macy Kreuger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macy.krueger</w:t>
            </w:r>
            <w:hyperlink r:id="rId10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@ndsu.edu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Counselor: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Ashley Rolland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aroder88@gmail.com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Advisor: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Jessica Vold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jessica.l.vold@ndsu.edu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right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Instagram:  </w:t>
            </w:r>
            <w:r w:rsidDel="00000000" w:rsidR="00000000" w:rsidRPr="00000000">
              <w:rPr>
                <w:color w:val="000000"/>
                <w:rtl w:val="0"/>
              </w:rPr>
              <w:t xml:space="preserve">@NDSUSWE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Facebook Page: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NDSU Society of Women Engineers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1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www.ndsuswe.org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Upcoming Monthly Meetings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6:30PM in AG Hill 300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April 13th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QR Codes: </w:t>
      </w:r>
    </w:p>
    <w:p w:rsidR="00000000" w:rsidDel="00000000" w:rsidP="00000000" w:rsidRDefault="00000000" w:rsidRPr="00000000" w14:paraId="00000070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Sign In</w:t>
        <w:tab/>
        <w:t xml:space="preserve">                   </w:t>
        <w:tab/>
        <w:t xml:space="preserve">         Outreach Sign Up               </w:t>
        <w:tab/>
        <w:t xml:space="preserve">             Fundraising Ideas         </w:t>
        <w:tab/>
        <w:t xml:space="preserve">          </w:t>
        <w:tab/>
        <w:t xml:space="preserve">   Hair Tinsel                   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85725</wp:posOffset>
            </wp:positionH>
            <wp:positionV relativeFrom="paragraph">
              <wp:posOffset>185738</wp:posOffset>
            </wp:positionV>
            <wp:extent cx="959954" cy="959954"/>
            <wp:effectExtent b="0" l="0" r="0" t="0"/>
            <wp:wrapNone/>
            <wp:docPr id="4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954" cy="959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2009775</wp:posOffset>
            </wp:positionH>
            <wp:positionV relativeFrom="paragraph">
              <wp:posOffset>190500</wp:posOffset>
            </wp:positionV>
            <wp:extent cx="990600" cy="990600"/>
            <wp:effectExtent b="0" l="0" r="0" t="0"/>
            <wp:wrapNone/>
            <wp:docPr id="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3962400</wp:posOffset>
            </wp:positionH>
            <wp:positionV relativeFrom="paragraph">
              <wp:posOffset>185738</wp:posOffset>
            </wp:positionV>
            <wp:extent cx="1061674" cy="990600"/>
            <wp:effectExtent b="0" l="0" r="0" t="0"/>
            <wp:wrapNone/>
            <wp:docPr id="4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1674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5838825</wp:posOffset>
            </wp:positionH>
            <wp:positionV relativeFrom="paragraph">
              <wp:posOffset>152400</wp:posOffset>
            </wp:positionV>
            <wp:extent cx="990600" cy="990600"/>
            <wp:effectExtent b="0" l="0" r="0" t="0"/>
            <wp:wrapNone/>
            <wp:docPr id="4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270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04040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360"/>
      <w:outlineLvl w:val="0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40" w:before="40" w:line="240" w:lineRule="auto"/>
    </w:pPr>
    <w:rPr>
      <w:color w:val="ed7d31"/>
      <w:sz w:val="96"/>
      <w:szCs w:val="96"/>
    </w:rPr>
  </w:style>
  <w:style w:type="paragraph" w:styleId="Subtitle">
    <w:name w:val="Subtitle"/>
    <w:basedOn w:val="Normal"/>
    <w:next w:val="Normal"/>
    <w:uiPriority w:val="11"/>
    <w:qFormat w:val="1"/>
    <w:pPr>
      <w:spacing w:after="120" w:before="40" w:line="240" w:lineRule="auto"/>
    </w:pPr>
    <w:rPr>
      <w:color w:val="ed7d31"/>
      <w:sz w:val="44"/>
      <w:szCs w:val="44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C07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077B2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BA5F0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B07"/>
  </w:style>
  <w:style w:type="paragraph" w:styleId="Footer">
    <w:name w:val="footer"/>
    <w:basedOn w:val="Normal"/>
    <w:link w:val="FooterChar"/>
    <w:uiPriority w:val="99"/>
    <w:unhideWhenUsed w:val="1"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B07"/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dsuswe.org" TargetMode="External"/><Relationship Id="rId10" Type="http://schemas.openxmlformats.org/officeDocument/2006/relationships/hyperlink" Target="mailto:katrina.dietz@ndsu.edu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gan.lalonde@ndsu.edu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samantha.stickler@ndsu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YSjiwEQy90uOdM6gKArf/myDIQ==">AMUW2mW7g3AZ6DBn2uR9hWOVKGCTFxxfWpUJB/cbXNDKkuJIKyMSzoXMjINCGSfjymdT1HCYcnWz5O8eXLJSd94VxHHvQaXnscEBmzaQ/fc6HBPUQ1P17qeWkvGaaOt8nSR0hqle53KK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2020-08-31T14:30:00Z</dcterms:created>
  <dc:creator>Kjersten Winkelman</dc:creator>
</cp:coreProperties>
</file>